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73"/>
      </w:tblGrid>
      <w:tr w:rsidR="003030B4" w:rsidRPr="00ED7416" w:rsidTr="003030B4">
        <w:tc>
          <w:tcPr>
            <w:tcW w:w="5637" w:type="dxa"/>
          </w:tcPr>
          <w:p w:rsidR="003030B4" w:rsidRDefault="003030B4" w:rsidP="003030B4">
            <w:pPr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1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ED7416" w:rsidRPr="00ED7416" w:rsidRDefault="00ED7416" w:rsidP="003030B4">
            <w:pPr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B4" w:rsidRPr="00ED7416" w:rsidRDefault="003030B4" w:rsidP="003030B4">
            <w:pPr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C7884" w:rsidRPr="00ED7416">
              <w:rPr>
                <w:rFonts w:ascii="Times New Roman" w:hAnsi="Times New Roman" w:cs="Times New Roman"/>
                <w:sz w:val="24"/>
                <w:szCs w:val="24"/>
              </w:rPr>
              <w:t>общем собрании работников</w:t>
            </w:r>
          </w:p>
          <w:p w:rsidR="003030B4" w:rsidRPr="00ED7416" w:rsidRDefault="00297442" w:rsidP="003030B4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1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3030B4" w:rsidRPr="00ED7416" w:rsidRDefault="00BD54C4" w:rsidP="003030B4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30.08.2024г. №1</w:t>
            </w:r>
          </w:p>
        </w:tc>
        <w:tc>
          <w:tcPr>
            <w:tcW w:w="4873" w:type="dxa"/>
          </w:tcPr>
          <w:p w:rsidR="003030B4" w:rsidRDefault="003030B4" w:rsidP="003030B4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16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ED7416" w:rsidRPr="00ED7416" w:rsidRDefault="00ED7416" w:rsidP="003030B4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B4" w:rsidRPr="00ED7416" w:rsidRDefault="003030B4" w:rsidP="003030B4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16">
              <w:rPr>
                <w:rFonts w:ascii="Times New Roman" w:hAnsi="Times New Roman" w:cs="Times New Roman"/>
                <w:sz w:val="24"/>
                <w:szCs w:val="24"/>
              </w:rPr>
              <w:t>Директор МБОУ СОШ № 16</w:t>
            </w:r>
          </w:p>
          <w:p w:rsidR="00CC7884" w:rsidRDefault="00765DD8" w:rsidP="003030B4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7884" w:rsidRPr="00ED7416">
              <w:rPr>
                <w:rFonts w:ascii="Times New Roman" w:hAnsi="Times New Roman" w:cs="Times New Roman"/>
                <w:sz w:val="24"/>
                <w:szCs w:val="24"/>
              </w:rPr>
              <w:t>м. И.В. Гудовича</w:t>
            </w:r>
          </w:p>
          <w:p w:rsidR="00ED7416" w:rsidRPr="00ED7416" w:rsidRDefault="00ED7416" w:rsidP="003030B4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B4" w:rsidRPr="00ED7416" w:rsidRDefault="003030B4" w:rsidP="003030B4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416">
              <w:rPr>
                <w:rFonts w:ascii="Times New Roman" w:hAnsi="Times New Roman" w:cs="Times New Roman"/>
                <w:sz w:val="24"/>
                <w:szCs w:val="24"/>
              </w:rPr>
              <w:t>_____________/Г.С. Вяткин/</w:t>
            </w:r>
          </w:p>
        </w:tc>
      </w:tr>
    </w:tbl>
    <w:p w:rsidR="008E411A" w:rsidRPr="00ED7416" w:rsidRDefault="008E411A" w:rsidP="003030B4">
      <w:pPr>
        <w:widowControl w:val="0"/>
        <w:spacing w:after="0" w:line="239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11A" w:rsidRPr="00ED7416" w:rsidRDefault="008E411A" w:rsidP="003030B4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11A" w:rsidRPr="00ED7416" w:rsidRDefault="008E411A" w:rsidP="00400C44">
      <w:pPr>
        <w:widowControl w:val="0"/>
        <w:spacing w:after="0" w:line="239" w:lineRule="auto"/>
        <w:ind w:left="142" w:right="-20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ЖЕНИЕ</w:t>
      </w:r>
    </w:p>
    <w:p w:rsidR="00ED7416" w:rsidRDefault="00A967B3" w:rsidP="00A967B3">
      <w:pPr>
        <w:widowControl w:val="0"/>
        <w:spacing w:after="0" w:line="239" w:lineRule="auto"/>
        <w:ind w:left="142" w:right="523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распределению средств от приносящей доход деятельности </w:t>
      </w:r>
      <w:proofErr w:type="gramEnd"/>
    </w:p>
    <w:p w:rsidR="00ED7416" w:rsidRDefault="00A967B3" w:rsidP="00A967B3">
      <w:pPr>
        <w:widowControl w:val="0"/>
        <w:spacing w:after="0" w:line="239" w:lineRule="auto"/>
        <w:ind w:left="142" w:right="523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765DD8" w:rsidRPr="00ED7416" w:rsidRDefault="00A967B3" w:rsidP="00A967B3">
      <w:pPr>
        <w:widowControl w:val="0"/>
        <w:spacing w:after="0" w:line="239" w:lineRule="auto"/>
        <w:ind w:left="142" w:right="523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средней общеобразовательной школы №16 </w:t>
      </w:r>
    </w:p>
    <w:p w:rsidR="00765DD8" w:rsidRPr="00ED7416" w:rsidRDefault="00A967B3" w:rsidP="00A967B3">
      <w:pPr>
        <w:widowControl w:val="0"/>
        <w:spacing w:after="0" w:line="239" w:lineRule="auto"/>
        <w:ind w:left="142" w:right="523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город-курорт Анапа </w:t>
      </w:r>
    </w:p>
    <w:p w:rsidR="00B620CC" w:rsidRPr="00ED7416" w:rsidRDefault="00A967B3" w:rsidP="00765DD8">
      <w:pPr>
        <w:widowControl w:val="0"/>
        <w:spacing w:after="0" w:line="239" w:lineRule="auto"/>
        <w:ind w:left="142" w:right="523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имени </w:t>
      </w:r>
      <w:proofErr w:type="gramStart"/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генерала-фельдмаршала</w:t>
      </w:r>
      <w:proofErr w:type="gramEnd"/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Ивана Васильевича Гудовича</w:t>
      </w:r>
    </w:p>
    <w:p w:rsidR="00B620CC" w:rsidRPr="00ED7416" w:rsidRDefault="00951D5D" w:rsidP="00A967B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(МБОУ СОШ № 16 им. И.В. Г</w:t>
      </w:r>
      <w:r w:rsidR="00A967B3"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удовича)</w:t>
      </w:r>
    </w:p>
    <w:p w:rsidR="00602D2E" w:rsidRPr="00ED7416" w:rsidRDefault="00602D2E" w:rsidP="00400C44">
      <w:pPr>
        <w:widowControl w:val="0"/>
        <w:spacing w:after="0" w:line="237" w:lineRule="auto"/>
        <w:ind w:left="142" w:right="-20"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11A" w:rsidRPr="00ED7416" w:rsidRDefault="008E411A" w:rsidP="003030B4">
      <w:pPr>
        <w:widowControl w:val="0"/>
        <w:spacing w:after="0" w:line="276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</w:p>
    <w:p w:rsidR="008E411A" w:rsidRPr="00ED7416" w:rsidRDefault="008E411A" w:rsidP="003030B4">
      <w:pPr>
        <w:widowControl w:val="0"/>
        <w:spacing w:after="0" w:line="276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ED741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ED741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асходовании</w:t>
      </w:r>
      <w:r w:rsidRPr="00ED741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Pr="00ED741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D741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Pr="00ED741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 w:rsidR="003030B4" w:rsidRPr="00ED741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602D2E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</w:t>
      </w:r>
      <w:r w:rsidRPr="00ED741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Pr="00ED741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Pr="00ED741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D741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Положение)</w:t>
      </w:r>
      <w:r w:rsidRPr="00ED741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</w:t>
      </w:r>
      <w:r w:rsidRPr="00ED741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ED741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D741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</w:t>
      </w:r>
      <w:r w:rsidRPr="00ED741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дексом</w:t>
      </w:r>
      <w:r w:rsidRPr="00ED741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ED741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ации,</w:t>
      </w:r>
      <w:r w:rsidRPr="00ED741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Pr="00ED741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D741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«Об образовании</w:t>
      </w:r>
      <w:r w:rsidRPr="00ED74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ED74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</w:t>
      </w:r>
      <w:r w:rsidRPr="00ED74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Pr="00ED74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D74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«О защите</w:t>
      </w:r>
      <w:r w:rsidRPr="00ED74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Pr="00ED741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потребителей»,</w:t>
      </w:r>
      <w:r w:rsidRPr="00ED74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ED741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Pr="00ED74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Феде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№505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</w:t>
      </w:r>
      <w:r w:rsidRPr="00ED74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бразовательных услу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уста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образоват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учреждения.</w:t>
      </w:r>
    </w:p>
    <w:p w:rsidR="008E411A" w:rsidRPr="00ED7416" w:rsidRDefault="008E411A" w:rsidP="003030B4">
      <w:pPr>
        <w:widowControl w:val="0"/>
        <w:spacing w:before="1" w:after="0" w:line="276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ED74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Pr="00ED74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Pr="00ED74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</w:t>
      </w:r>
      <w:r w:rsidRPr="00ED741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внебюджетных</w:t>
      </w:r>
      <w:r w:rsidRPr="00ED741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Pr="00ED74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030B4" w:rsidRPr="00ED74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Pr="00ED741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 w:rsidRPr="00ED741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олнитель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D741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ED741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Pr="00ED741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B620CC" w:rsidRPr="00ED7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СОШ № 16 им. И.В. Гудовича</w:t>
      </w:r>
      <w:r w:rsidR="00602D2E" w:rsidRPr="00ED741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.</w:t>
      </w:r>
    </w:p>
    <w:p w:rsidR="008E411A" w:rsidRPr="00ED7416" w:rsidRDefault="008E411A" w:rsidP="00400C44">
      <w:pPr>
        <w:spacing w:after="13" w:line="220" w:lineRule="exact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11A" w:rsidRPr="00ED7416" w:rsidRDefault="008E411A" w:rsidP="003030B4">
      <w:pPr>
        <w:widowControl w:val="0"/>
        <w:spacing w:after="0" w:line="276" w:lineRule="auto"/>
        <w:ind w:right="-42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ания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рждения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тарифов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атных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зова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ельных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слуг</w:t>
      </w:r>
    </w:p>
    <w:p w:rsidR="008E411A" w:rsidRPr="00ED7416" w:rsidRDefault="008E411A" w:rsidP="003030B4">
      <w:pPr>
        <w:widowControl w:val="0"/>
        <w:tabs>
          <w:tab w:val="left" w:pos="811"/>
          <w:tab w:val="left" w:pos="2014"/>
          <w:tab w:val="left" w:pos="3219"/>
          <w:tab w:val="left" w:pos="4146"/>
          <w:tab w:val="left" w:pos="5349"/>
          <w:tab w:val="left" w:pos="6503"/>
        </w:tabs>
        <w:spacing w:after="0" w:line="276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ED741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D741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</w:t>
      </w:r>
      <w:r w:rsidRPr="00ED741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введения</w:t>
      </w:r>
      <w:r w:rsidRPr="00ED741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ED741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 w:rsidRPr="00ED741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тельн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D741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разрабатывается</w:t>
      </w:r>
      <w:r w:rsidRPr="00ED741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ечень</w:t>
      </w:r>
      <w:r w:rsidRPr="00ED741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атных</w:t>
      </w:r>
      <w:r w:rsidRPr="00ED741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Pr="00ED741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ED741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741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</w:t>
      </w:r>
      <w:r w:rsidR="003030B4" w:rsidRPr="00ED741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</w:t>
      </w:r>
      <w:r w:rsidR="00400C44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3030B4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Федерации, Законом Российской Федерации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10.0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992</w:t>
      </w:r>
      <w:r w:rsidRPr="00ED741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D741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266-1</w:t>
      </w:r>
      <w:r w:rsidRPr="00ED741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Pr="00ED741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нии»</w:t>
      </w:r>
      <w:r w:rsidRPr="00ED741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(ст.</w:t>
      </w:r>
      <w:r w:rsidRPr="00ED741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45,</w:t>
      </w:r>
      <w:r w:rsidRPr="00ED741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47),</w:t>
      </w:r>
      <w:r w:rsidRPr="00ED741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400C44" w:rsidRPr="00ED741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Pr="00ED74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ED74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ED74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D741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05.07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Pr="00ED741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D741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D741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Pr="00ED741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Pr="00ED741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Pr="00ED74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 w:rsidRPr="00ED74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ED74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г»,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Pr="00ED74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ED74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0EE3"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образовательного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8E411A" w:rsidRPr="00ED7416" w:rsidRDefault="008E411A" w:rsidP="003030B4">
      <w:pPr>
        <w:widowControl w:val="0"/>
        <w:spacing w:after="0" w:line="276" w:lineRule="auto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A20EE3" w:rsidRPr="00ED74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Доходы,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 w:rsidRPr="00ED74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Pr="00ED74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исключительно для</w:t>
      </w:r>
      <w:r w:rsidRPr="00ED741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Pr="00ED741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</w:t>
      </w:r>
      <w:r w:rsidRPr="00ED741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бразовательного</w:t>
      </w:r>
      <w:r w:rsidRPr="00ED741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оцессов</w:t>
      </w:r>
      <w:r w:rsidRPr="00ED741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</w:t>
      </w:r>
      <w:r w:rsidRPr="00ED741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ED74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епления</w:t>
      </w:r>
      <w:r w:rsidRPr="00ED74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материальной</w:t>
      </w:r>
      <w:r w:rsidRPr="00ED741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Pr="00ED74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ED74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741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кономич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лассификаци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асходов и сметой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оходов и расходов.</w:t>
      </w:r>
    </w:p>
    <w:p w:rsidR="008E411A" w:rsidRPr="00ED7416" w:rsidRDefault="008E411A" w:rsidP="003030B4">
      <w:pPr>
        <w:widowControl w:val="0"/>
        <w:spacing w:after="0" w:line="276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A20EE3" w:rsidRPr="00ED74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 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Тарифы,</w:t>
      </w:r>
      <w:r w:rsidRPr="00ED741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</w:t>
      </w:r>
      <w:r w:rsidRPr="00ED741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Pr="00ED741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D741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ED74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</w:t>
      </w:r>
      <w:r w:rsidRPr="00ED741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 w:rsidRPr="00ED74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ны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D74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</w:t>
      </w:r>
      <w:r w:rsidRPr="00ED74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зова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ель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ны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D74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ус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уг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74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азываем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D74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D74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образова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ль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стан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утве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жде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D74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иректор</w:t>
      </w:r>
      <w:r w:rsidRPr="00ED74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74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дста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яютс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дм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рац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D74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400C44" w:rsidRPr="00ED74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муниципального образования город-курорт Анапа</w:t>
      </w:r>
      <w:r w:rsidRPr="00ED74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D74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ся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D74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ае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вво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ED74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8E411A" w:rsidRPr="00ED7416" w:rsidRDefault="00A20EE3" w:rsidP="003030B4">
      <w:pPr>
        <w:widowControl w:val="0"/>
        <w:spacing w:after="0" w:line="276" w:lineRule="auto"/>
        <w:ind w:right="-2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 </w:t>
      </w:r>
      <w:r w:rsidR="008E411A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Цены </w:t>
      </w:r>
      <w:r w:rsidR="008E411A"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E411A"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E411A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тарифы вступают в силу с м</w:t>
      </w:r>
      <w:r w:rsidR="008E411A"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8E411A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 их со</w:t>
      </w:r>
      <w:r w:rsidR="008E411A"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8E411A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ласовани</w:t>
      </w:r>
      <w:r w:rsidR="008E411A"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8E411A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2D2E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411A" w:rsidRDefault="008E411A" w:rsidP="003030B4">
      <w:pPr>
        <w:widowControl w:val="0"/>
        <w:spacing w:after="0" w:line="276" w:lineRule="auto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A20EE3"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тарифов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r w:rsidRPr="00ED741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номических</w:t>
      </w:r>
      <w:r w:rsidRPr="00ED741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вий,</w:t>
      </w:r>
      <w:r w:rsidRPr="00ED741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r w:rsidRPr="00ED741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мативно-правовых</w:t>
      </w:r>
      <w:r w:rsidRPr="00ED741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 регламентирующ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вопросы ценообразования.</w:t>
      </w:r>
    </w:p>
    <w:p w:rsidR="008E411A" w:rsidRPr="00ED7416" w:rsidRDefault="008E411A" w:rsidP="00400C44">
      <w:pPr>
        <w:spacing w:after="12" w:line="220" w:lineRule="exact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EA" w:rsidRDefault="00A04FEA" w:rsidP="00A04FEA">
      <w:pPr>
        <w:spacing w:after="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page_79_0"/>
      <w:r w:rsidRPr="00ED7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Расходование средств, полученных от оказания платных образовательных услуг</w:t>
      </w:r>
    </w:p>
    <w:p w:rsidR="00ED7416" w:rsidRPr="00ED7416" w:rsidRDefault="00ED7416" w:rsidP="00A04FEA">
      <w:pPr>
        <w:spacing w:after="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4FEA" w:rsidRPr="00ED7416" w:rsidRDefault="00A04FEA" w:rsidP="00A04FEA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Средства, полученные от оказания платных образовательных услуг, расходуются в соответствии с планом финансово-хозяйственной деятельности </w:t>
      </w:r>
      <w:proofErr w:type="gramStart"/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4FEA" w:rsidRPr="00ED7416" w:rsidRDefault="00A04FEA" w:rsidP="00A04FEA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оплату труда работников учреждения, занятых в процессе оказания платных образовательных услуг</w:t>
      </w:r>
      <w:r w:rsidR="006669A2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административно-управленческого, вспомогательного персонала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4FEA" w:rsidRPr="00ED7416" w:rsidRDefault="00A04FEA" w:rsidP="00A04FEA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начисления на оплату труда работников учреждения, занятых в процессе оказания платных образовательных услуг;</w:t>
      </w:r>
    </w:p>
    <w:p w:rsidR="00A04FEA" w:rsidRPr="00ED7416" w:rsidRDefault="00A04FEA" w:rsidP="00A04FEA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оплату установленных законодательством РФ налогов, сборов и иных обязательных платежей;</w:t>
      </w:r>
    </w:p>
    <w:p w:rsidR="00A04FEA" w:rsidRPr="00ED7416" w:rsidRDefault="00A04FEA" w:rsidP="00A04FEA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приобретение нефинансовых активов, оказание услуг, выполнение работ, необходимых для осуществления платных образовательных услуг;</w:t>
      </w:r>
    </w:p>
    <w:p w:rsidR="00A04FEA" w:rsidRPr="00ED7416" w:rsidRDefault="00A04FEA" w:rsidP="00A04FEA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покрытие снижения стоимости платных образовательных услуг для отдельных категорий обучающихся, предоставленного в соответствии с локальным нормативным актом учреждения;</w:t>
      </w:r>
    </w:p>
    <w:p w:rsidR="00973BEE" w:rsidRPr="00ED7416" w:rsidRDefault="00A04FEA" w:rsidP="00A04FEA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увеличение стоимости основных средств и материальных запасов</w:t>
      </w:r>
    </w:p>
    <w:p w:rsidR="00A04FEA" w:rsidRPr="00ED7416" w:rsidRDefault="00973BEE" w:rsidP="00973BEE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и прочее</w:t>
      </w:r>
      <w:r w:rsidR="00A04FEA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4FEA" w:rsidRPr="00ED7416" w:rsidRDefault="00A04FEA" w:rsidP="00A04FEA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Доходы от платных дополнительных образовательных услуг распределяются следующим образом:</w:t>
      </w:r>
    </w:p>
    <w:p w:rsidR="00A04FEA" w:rsidRPr="00ED7416" w:rsidRDefault="00A04FEA" w:rsidP="000826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не менее </w:t>
      </w:r>
      <w:r w:rsidR="000438B4"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– на оплату труда работников учреждения, занятых в процессе оказания платных образовательных услуг</w:t>
      </w:r>
      <w:r w:rsidR="00973BEE"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административно-управленческого, вспомогательного персонала</w:t>
      </w:r>
      <w:r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начисления на нее;</w:t>
      </w:r>
    </w:p>
    <w:p w:rsidR="00A04FEA" w:rsidRPr="00ED7416" w:rsidRDefault="00A04FEA" w:rsidP="000826B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не менее </w:t>
      </w:r>
      <w:r w:rsidR="000438B4"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– на увеличение стоимости основных средств и материальных запасов, иное развитие материал</w:t>
      </w:r>
      <w:r w:rsidR="00973BEE"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ьно-технической базы учреждения;</w:t>
      </w:r>
    </w:p>
    <w:p w:rsidR="00973BEE" w:rsidRPr="00ED7416" w:rsidRDefault="00973BEE" w:rsidP="00973BEE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не менее 7,5 процентов – на оплату коммунальных услуг;</w:t>
      </w:r>
    </w:p>
    <w:p w:rsidR="00973BEE" w:rsidRPr="00ED7416" w:rsidRDefault="00973BEE" w:rsidP="00973BEE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не менее 7,5 процентов – на оплату услуги охр</w:t>
      </w:r>
      <w:r w:rsidR="003D6DFC"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ED7416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A04FEA" w:rsidRPr="00ED7416" w:rsidRDefault="00A04FEA" w:rsidP="00A04FEA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учреждения, </w:t>
      </w:r>
      <w:r w:rsidR="00973BEE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занятых в процессе оказания платных образовательных услуг, административно-управленческого, вспомогательного персонала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определяется в соответствии с установленной в учреждении системой оплаты труда и заключенными трудовыми договорами (дополнительными соглашениями).</w:t>
      </w:r>
    </w:p>
    <w:p w:rsidR="00A04FEA" w:rsidRDefault="00A04FEA" w:rsidP="003D6DFC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Размер и порядок выплат стимулирующего хара</w:t>
      </w:r>
      <w:r w:rsidR="006669A2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ктера директору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</w:t>
      </w:r>
      <w:proofErr w:type="gramStart"/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 полученных от оказания</w:t>
      </w:r>
      <w:r w:rsidR="003D6DFC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платных образовательных услуг устанавливается</w:t>
      </w:r>
      <w:proofErr w:type="gramEnd"/>
      <w:r w:rsidR="003D6DFC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</w:t>
      </w:r>
      <w:r w:rsidR="009F6063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3D6DFC"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суммы доходов, утверждается начальником управления образования муниципального образования город-курорт Анапа.</w:t>
      </w:r>
    </w:p>
    <w:p w:rsidR="00ED7416" w:rsidRPr="00ED7416" w:rsidRDefault="00ED7416" w:rsidP="003D6DFC">
      <w:pPr>
        <w:spacing w:after="6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FEA" w:rsidRDefault="00A04FEA" w:rsidP="00A04FEA">
      <w:pPr>
        <w:widowControl w:val="0"/>
        <w:spacing w:after="0" w:line="235" w:lineRule="auto"/>
        <w:ind w:left="142" w:right="-20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и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тветственность</w:t>
      </w:r>
    </w:p>
    <w:p w:rsidR="00ED7416" w:rsidRPr="00ED7416" w:rsidRDefault="00ED7416" w:rsidP="00A04FEA">
      <w:pPr>
        <w:widowControl w:val="0"/>
        <w:spacing w:after="0" w:line="235" w:lineRule="auto"/>
        <w:ind w:left="142" w:right="-20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FEA" w:rsidRPr="00ED7416" w:rsidRDefault="00A04FEA" w:rsidP="00A04FEA">
      <w:pPr>
        <w:widowControl w:val="0"/>
        <w:spacing w:after="0" w:line="239" w:lineRule="auto"/>
        <w:ind w:left="142" w:right="-1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gramStart"/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D74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ED74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лнением</w:t>
      </w:r>
      <w:r w:rsidRPr="00ED74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ED74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финансово-хозяйственной</w:t>
      </w:r>
      <w:r w:rsidRPr="00ED74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Pr="00ED74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льзованием</w:t>
      </w:r>
      <w:r w:rsidRPr="00ED74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D741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D74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 w:rsidRPr="00ED74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</w:t>
      </w:r>
      <w:r w:rsidRPr="00ED74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услуг возлагается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дире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 шко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A04FEA" w:rsidRPr="00ED7416" w:rsidRDefault="00A04FEA" w:rsidP="00A04FEA">
      <w:pPr>
        <w:widowControl w:val="0"/>
        <w:spacing w:after="0" w:line="239" w:lineRule="auto"/>
        <w:ind w:left="142" w:right="-1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page_82_0"/>
      <w:bookmarkEnd w:id="1"/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ED741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Pr="00ED741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ED741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</w:t>
      </w:r>
      <w:r w:rsidRPr="00ED741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атных</w:t>
      </w:r>
      <w:r w:rsidRPr="00ED74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ительных</w:t>
      </w:r>
      <w:r w:rsidRPr="00ED74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           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бразовательных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Pr="00ED74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блюдение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ED74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оказании,</w:t>
      </w:r>
      <w:r w:rsidRPr="00ED74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законодательства</w:t>
      </w:r>
      <w:r w:rsidRPr="00ED741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 w:rsidRPr="00ED741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ED741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телей,</w:t>
      </w:r>
      <w:r w:rsidRPr="00ED741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авильн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ED741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Pr="00ED741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доп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лнитель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D741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ED741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D741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возлагается</w:t>
      </w:r>
      <w:r w:rsidRPr="00ED741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едственно</w:t>
      </w:r>
      <w:r w:rsidRPr="00ED741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шк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 в лице ее директора.</w:t>
      </w:r>
    </w:p>
    <w:p w:rsidR="00A04FEA" w:rsidRPr="00ED7416" w:rsidRDefault="00A04FEA" w:rsidP="00A04FEA">
      <w:pPr>
        <w:widowControl w:val="0"/>
        <w:spacing w:after="0" w:line="239" w:lineRule="auto"/>
        <w:ind w:left="142" w:right="-1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ED741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ED74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D741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ED74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ED74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Pr="00ED74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Pr="00ED74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  <w:r w:rsidRPr="00ED74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ивлечении</w:t>
      </w:r>
      <w:r w:rsidRPr="00ED741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расходовании</w:t>
      </w:r>
      <w:r w:rsidRPr="00ED74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полнительных</w:t>
      </w:r>
      <w:r w:rsidRPr="00ED74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r w:rsidRPr="00ED74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Pr="00ED74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олученных</w:t>
      </w:r>
      <w:r w:rsidRPr="00ED74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D74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платных</w:t>
      </w:r>
      <w:r w:rsidRPr="00ED74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Pr="00ED74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74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ED74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D74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D74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твований</w:t>
      </w:r>
      <w:r w:rsidRPr="00ED74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ED74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предшествующий календа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 Отчет публиковать на</w:t>
      </w:r>
      <w:r w:rsidRPr="00ED74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школы.</w:t>
      </w:r>
    </w:p>
    <w:p w:rsidR="00A04FEA" w:rsidRDefault="00A04FEA" w:rsidP="00A04FEA">
      <w:pPr>
        <w:widowControl w:val="0"/>
        <w:spacing w:after="0" w:line="239" w:lineRule="auto"/>
        <w:ind w:left="142" w:right="-4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ED741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ED741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ED741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</w:t>
      </w:r>
      <w:r w:rsidRPr="00ED741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вноситься</w:t>
      </w:r>
      <w:r w:rsidRPr="00ED741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Pr="00ED741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в соответствии с действующим законодательством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ED7416" w:rsidRPr="00ED7416" w:rsidRDefault="00ED7416" w:rsidP="00A04FEA">
      <w:pPr>
        <w:widowControl w:val="0"/>
        <w:spacing w:after="0" w:line="239" w:lineRule="auto"/>
        <w:ind w:left="142" w:right="-4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FEA" w:rsidRPr="00ED7416" w:rsidRDefault="00A04FEA" w:rsidP="00A04FEA">
      <w:pPr>
        <w:spacing w:after="12" w:line="220" w:lineRule="exac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EA" w:rsidRDefault="00A04FEA" w:rsidP="00A04FEA">
      <w:pPr>
        <w:widowControl w:val="0"/>
        <w:spacing w:after="0" w:line="237" w:lineRule="auto"/>
        <w:ind w:left="142" w:right="-20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Заключительные 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ж</w:t>
      </w:r>
      <w:r w:rsidRPr="00ED7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ения</w:t>
      </w:r>
    </w:p>
    <w:p w:rsidR="00BD54C4" w:rsidRPr="00ED7416" w:rsidRDefault="00BD54C4" w:rsidP="00A04FEA">
      <w:pPr>
        <w:widowControl w:val="0"/>
        <w:spacing w:after="0" w:line="237" w:lineRule="auto"/>
        <w:ind w:left="142" w:right="-20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FEA" w:rsidRPr="00ED7416" w:rsidRDefault="00A04FEA" w:rsidP="00A04FEA">
      <w:pPr>
        <w:widowControl w:val="0"/>
        <w:spacing w:after="0" w:line="239" w:lineRule="auto"/>
        <w:ind w:left="142" w:right="-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ED741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ED741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ED741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r w:rsidRPr="00ED741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ональную</w:t>
      </w:r>
      <w:r w:rsidRPr="00ED741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ED741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деятельность 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осуществлению платных образовател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услуг.</w:t>
      </w:r>
    </w:p>
    <w:p w:rsidR="00A04FEA" w:rsidRPr="00ED7416" w:rsidRDefault="00A04FEA" w:rsidP="00A04FEA">
      <w:pPr>
        <w:widowControl w:val="0"/>
        <w:spacing w:before="1" w:after="0" w:line="239" w:lineRule="auto"/>
        <w:ind w:left="142" w:right="-1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ED74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r w:rsidRPr="00ED741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Pr="00ED74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 w:rsidRPr="00ED74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ED741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Pr="00ED741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ED741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сво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D741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лжностных</w:t>
      </w:r>
      <w:r w:rsidRPr="00ED74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</w:t>
      </w:r>
      <w:r w:rsidRPr="00ED741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r w:rsidRPr="00ED74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административное,</w:t>
      </w:r>
      <w:r w:rsidRPr="00ED74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</w:t>
      </w:r>
      <w:r w:rsidRPr="00ED7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D74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741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               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дисциплинарное наказание.</w:t>
      </w:r>
    </w:p>
    <w:p w:rsidR="001D0F5B" w:rsidRPr="00ED7416" w:rsidRDefault="00A04FEA" w:rsidP="00A04FEA">
      <w:pPr>
        <w:pStyle w:val="a3"/>
        <w:spacing w:before="2"/>
        <w:jc w:val="both"/>
        <w:rPr>
          <w:sz w:val="24"/>
          <w:szCs w:val="24"/>
        </w:rPr>
      </w:pPr>
      <w:r w:rsidRPr="00ED741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CA2D748" wp14:editId="4E29A6DE">
                <wp:simplePos x="0" y="0"/>
                <wp:positionH relativeFrom="page">
                  <wp:posOffset>4475226</wp:posOffset>
                </wp:positionH>
                <wp:positionV relativeFrom="paragraph">
                  <wp:posOffset>3741859</wp:posOffset>
                </wp:positionV>
                <wp:extent cx="496823" cy="345186"/>
                <wp:effectExtent l="0" t="0" r="0" b="0"/>
                <wp:wrapNone/>
                <wp:docPr id="437" name="drawingObject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3" cy="345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823" h="345186">
                              <a:moveTo>
                                <a:pt x="0" y="0"/>
                              </a:moveTo>
                              <a:lnTo>
                                <a:pt x="0" y="345186"/>
                              </a:lnTo>
                              <a:lnTo>
                                <a:pt x="496823" y="345186"/>
                              </a:lnTo>
                              <a:lnTo>
                                <a:pt x="4968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2A8F5B" id="drawingObject437" o:spid="_x0000_s1026" style="position:absolute;margin-left:352.4pt;margin-top:294.65pt;width:39.1pt;height:27.2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6823,34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" o:allowincell="f" path="m,l,345186r496823,l496823,,,xe" stroked="f">
                <v:path arrowok="t" textboxrect="0,0,496823,345186"/>
                <w10:wrap anchorx="page"/>
              </v:shape>
            </w:pict>
          </mc:Fallback>
        </mc:AlternateConten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ED741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ED741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</w:t>
      </w:r>
      <w:r w:rsidRPr="00ED741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</w:t>
      </w:r>
      <w:r w:rsidRPr="00ED741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Pr="00ED741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  <w:r w:rsidRPr="00ED741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D741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(открытые</w:t>
      </w:r>
      <w:r w:rsidRPr="00ED741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занятия,</w:t>
      </w:r>
      <w:r w:rsidRPr="00ED741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фото-,</w:t>
      </w:r>
      <w:r w:rsidRPr="00ED741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видеоотчеты),</w:t>
      </w:r>
      <w:r w:rsidRPr="00ED74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ED741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ED74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741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ED741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льзования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от иной приносящей доход деятель</w:t>
      </w:r>
      <w:r w:rsidRPr="00ED7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bookmarkEnd w:id="2"/>
      <w:r w:rsidRPr="00ED7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ти.</w:t>
      </w:r>
    </w:p>
    <w:sectPr w:rsidR="001D0F5B" w:rsidRPr="00ED7416" w:rsidSect="00400C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6A"/>
    <w:rsid w:val="000438B4"/>
    <w:rsid w:val="000707E8"/>
    <w:rsid w:val="000826BE"/>
    <w:rsid w:val="000C459E"/>
    <w:rsid w:val="001D0F5B"/>
    <w:rsid w:val="00224B50"/>
    <w:rsid w:val="00255513"/>
    <w:rsid w:val="00297442"/>
    <w:rsid w:val="003030B4"/>
    <w:rsid w:val="003A7AD2"/>
    <w:rsid w:val="003D6DFC"/>
    <w:rsid w:val="00400C44"/>
    <w:rsid w:val="00445A2E"/>
    <w:rsid w:val="00470BA8"/>
    <w:rsid w:val="005B782F"/>
    <w:rsid w:val="00602D2E"/>
    <w:rsid w:val="0065328D"/>
    <w:rsid w:val="006669A2"/>
    <w:rsid w:val="006A55C5"/>
    <w:rsid w:val="006B248F"/>
    <w:rsid w:val="006D3718"/>
    <w:rsid w:val="006E30FE"/>
    <w:rsid w:val="00720E75"/>
    <w:rsid w:val="00722A6A"/>
    <w:rsid w:val="00725233"/>
    <w:rsid w:val="00765DD8"/>
    <w:rsid w:val="00827674"/>
    <w:rsid w:val="008E411A"/>
    <w:rsid w:val="00951D5D"/>
    <w:rsid w:val="00955B97"/>
    <w:rsid w:val="00973BEE"/>
    <w:rsid w:val="009A6D2E"/>
    <w:rsid w:val="009D441A"/>
    <w:rsid w:val="009F6063"/>
    <w:rsid w:val="00A04FEA"/>
    <w:rsid w:val="00A20EE3"/>
    <w:rsid w:val="00A967B3"/>
    <w:rsid w:val="00B26502"/>
    <w:rsid w:val="00B3137F"/>
    <w:rsid w:val="00B463E0"/>
    <w:rsid w:val="00B620CC"/>
    <w:rsid w:val="00B8457F"/>
    <w:rsid w:val="00BB291E"/>
    <w:rsid w:val="00BD54C4"/>
    <w:rsid w:val="00C10B04"/>
    <w:rsid w:val="00C13135"/>
    <w:rsid w:val="00C90A8D"/>
    <w:rsid w:val="00CC7884"/>
    <w:rsid w:val="00D10F23"/>
    <w:rsid w:val="00D23D45"/>
    <w:rsid w:val="00D33DC4"/>
    <w:rsid w:val="00E029A2"/>
    <w:rsid w:val="00ED7416"/>
    <w:rsid w:val="00F52EE6"/>
    <w:rsid w:val="00FA1C78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D0F5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D0F5B"/>
  </w:style>
  <w:style w:type="table" w:customStyle="1" w:styleId="TableNormal">
    <w:name w:val="Table Normal"/>
    <w:uiPriority w:val="2"/>
    <w:semiHidden/>
    <w:unhideWhenUsed/>
    <w:qFormat/>
    <w:rsid w:val="001D0F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0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8E411A"/>
  </w:style>
  <w:style w:type="paragraph" w:styleId="a5">
    <w:name w:val="Balloon Text"/>
    <w:basedOn w:val="a"/>
    <w:link w:val="a6"/>
    <w:uiPriority w:val="99"/>
    <w:semiHidden/>
    <w:unhideWhenUsed/>
    <w:rsid w:val="00E0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9A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0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D0F5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D0F5B"/>
  </w:style>
  <w:style w:type="table" w:customStyle="1" w:styleId="TableNormal">
    <w:name w:val="Table Normal"/>
    <w:uiPriority w:val="2"/>
    <w:semiHidden/>
    <w:unhideWhenUsed/>
    <w:qFormat/>
    <w:rsid w:val="001D0F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0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8E411A"/>
  </w:style>
  <w:style w:type="paragraph" w:styleId="a5">
    <w:name w:val="Balloon Text"/>
    <w:basedOn w:val="a"/>
    <w:link w:val="a6"/>
    <w:uiPriority w:val="99"/>
    <w:semiHidden/>
    <w:unhideWhenUsed/>
    <w:rsid w:val="00E0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9A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0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2024-09-05T11:34:00Z</cp:lastPrinted>
  <dcterms:created xsi:type="dcterms:W3CDTF">2024-08-05T20:40:00Z</dcterms:created>
  <dcterms:modified xsi:type="dcterms:W3CDTF">2024-09-05T11:41:00Z</dcterms:modified>
</cp:coreProperties>
</file>